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5 (Corporate Social Responsibility)</w:t>
      </w:r>
    </w:p>
    <w:p w:rsidR="00000000" w:rsidDel="00000000" w:rsidP="00000000" w:rsidRDefault="00000000" w:rsidRPr="00000000" w14:paraId="00000002">
      <w:pPr>
        <w:jc w:val="both"/>
        <w:rPr>
          <w:rFonts w:ascii="Arial" w:cs="Arial" w:eastAsia="Arial" w:hAnsi="Arial"/>
          <w:b w:val="1"/>
          <w:sz w:val="28"/>
          <w:szCs w:val="28"/>
        </w:rPr>
      </w:pPr>
      <w:r w:rsidDel="00000000" w:rsidR="00000000" w:rsidRPr="00000000">
        <w:rPr>
          <w:rFonts w:ascii="Arial" w:cs="Arial" w:eastAsia="Arial" w:hAnsi="Arial"/>
          <w:b w:val="1"/>
          <w:sz w:val="36"/>
          <w:szCs w:val="36"/>
          <w:rtl w:val="0"/>
        </w:rPr>
        <w:t xml:space="preserve">Part A</w:t>
      </w:r>
      <w:r w:rsidDel="00000000" w:rsidR="00000000" w:rsidRPr="00000000">
        <w:rPr>
          <w:rtl w:val="0"/>
        </w:rPr>
      </w:r>
    </w:p>
    <w:p w:rsidR="00000000" w:rsidDel="00000000" w:rsidP="00000000" w:rsidRDefault="00000000" w:rsidRPr="00000000" w14:paraId="00000003">
      <w:pPr>
        <w:keepNext w:val="1"/>
        <w:numPr>
          <w:ilvl w:val="0"/>
          <w:numId w:val="5"/>
        </w:numPr>
        <w:spacing w:after="240" w:before="120" w:line="240" w:lineRule="auto"/>
        <w:ind w:left="360"/>
        <w:jc w:val="both"/>
        <w:rPr>
          <w:sz w:val="16"/>
          <w:szCs w:val="16"/>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tbl>
      <w:tblPr>
        <w:tblStyle w:val="Table1"/>
        <w:tblW w:w="9448.0" w:type="dxa"/>
        <w:jc w:val="left"/>
        <w:tblInd w:w="497.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82"/>
        <w:gridCol w:w="6666"/>
        <w:tblGridChange w:id="0">
          <w:tblGrid>
            <w:gridCol w:w="2782"/>
            <w:gridCol w:w="6666"/>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4">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“Corporate Social Responsibility Reports”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written reports which the Supplier must complete and provide to the Buyer in accordance with Part B of this Schedule;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6">
            <w:pPr>
              <w:spacing w:before="10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“Carbon Reduction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plan which contains the details of  emissions across a single year against a range of emissions sources and greenhouse gases, as per PPN 06/21;</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spacing w:before="10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9">
            <w:pPr>
              <w:spacing w:before="10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mechanism for reporting suspicion, seeking help or advice and information on the subject of modern slavery available online at </w:t>
            </w:r>
            <w:hyperlink r:id="rId7">
              <w:r w:rsidDel="00000000" w:rsidR="00000000" w:rsidRPr="00000000">
                <w:rPr>
                  <w:rFonts w:ascii="Arial" w:cs="Arial" w:eastAsia="Arial" w:hAnsi="Arial"/>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A">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Items”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items set out in Table A which the Supplier must not use in its performance of the Contract; and</w:t>
            </w:r>
          </w:p>
        </w:tc>
      </w:tr>
      <w:tr>
        <w:trPr>
          <w:cantSplit w:val="0"/>
          <w:trHeight w:val="5562.9687500000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before="10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“Waste Hierarchy”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prioritisation of waste management in the following order of preference:</w:t>
            </w:r>
          </w:p>
          <w:p w:rsidR="00000000" w:rsidDel="00000000" w:rsidP="00000000" w:rsidRDefault="00000000" w:rsidRPr="00000000" w14:paraId="0000000E">
            <w:pPr>
              <w:numPr>
                <w:ilvl w:val="0"/>
              </w:numPr>
              <w:spacing w:after="0" w:before="100" w:lineRule="auto"/>
              <w:ind w:left="1080" w:hanging="360"/>
              <w:jc w:val="both"/>
              <w:rPr/>
            </w:pPr>
            <w:r w:rsidDel="00000000" w:rsidR="00000000" w:rsidRPr="00000000">
              <w:rPr>
                <w:rFonts w:ascii="Arial" w:cs="Arial" w:eastAsia="Arial" w:hAnsi="Arial"/>
                <w:sz w:val="24"/>
                <w:szCs w:val="24"/>
                <w:rtl w:val="0"/>
              </w:rPr>
              <w:t xml:space="preserve">prevention – by using less material in design and manufacture. Keeping products for longer;</w:t>
            </w:r>
          </w:p>
          <w:p w:rsidR="00000000" w:rsidDel="00000000" w:rsidP="00000000" w:rsidRDefault="00000000" w:rsidRPr="00000000" w14:paraId="0000000F">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preparing for re-use – by checking, cleaning, repairing, refurbishing, whole items or spare parts;</w:t>
            </w:r>
          </w:p>
          <w:p w:rsidR="00000000" w:rsidDel="00000000" w:rsidP="00000000" w:rsidRDefault="00000000" w:rsidRPr="00000000" w14:paraId="00000010">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recycling – by turning waste into a new substance or produce, including composting if it meets quality protocols;</w:t>
            </w:r>
          </w:p>
          <w:p w:rsidR="00000000" w:rsidDel="00000000" w:rsidP="00000000" w:rsidRDefault="00000000" w:rsidRPr="00000000" w14:paraId="00000011">
            <w:pPr>
              <w:numPr>
                <w:ilvl w:val="0"/>
              </w:numPr>
              <w:spacing w:after="0" w:lineRule="auto"/>
              <w:ind w:left="1080" w:hanging="360"/>
              <w:jc w:val="both"/>
              <w:rPr/>
            </w:pPr>
            <w:r w:rsidDel="00000000" w:rsidR="00000000" w:rsidRPr="00000000">
              <w:rPr>
                <w:rFonts w:ascii="Arial" w:cs="Arial" w:eastAsia="Arial" w:hAnsi="Arial"/>
                <w:sz w:val="24"/>
                <w:szCs w:val="24"/>
                <w:rtl w:val="0"/>
              </w:rPr>
              <w:t xml:space="preserve">other recovery – through anaerobic digestion, incineration with energy recovery, gasification and pyrolysis which produce energy (fuels, heat and power) and materials from waste; some backfilling; and</w:t>
            </w:r>
          </w:p>
          <w:p w:rsidR="00000000" w:rsidDel="00000000" w:rsidP="00000000" w:rsidRDefault="00000000" w:rsidRPr="00000000" w14:paraId="00000012">
            <w:pPr>
              <w:numPr>
                <w:ilvl w:val="0"/>
              </w:numPr>
              <w:ind w:left="1080" w:hanging="360"/>
              <w:jc w:val="both"/>
              <w:rPr/>
            </w:pPr>
            <w:r w:rsidDel="00000000" w:rsidR="00000000" w:rsidRPr="00000000">
              <w:rPr>
                <w:rFonts w:ascii="Arial" w:cs="Arial" w:eastAsia="Arial" w:hAnsi="Arial"/>
                <w:sz w:val="24"/>
                <w:szCs w:val="24"/>
                <w:rtl w:val="0"/>
              </w:rPr>
              <w:t xml:space="preserve">disposal - Landfill and incineration without energy recovery.</w:t>
            </w:r>
          </w:p>
        </w:tc>
      </w:tr>
    </w:tbl>
    <w:p w:rsidR="00000000" w:rsidDel="00000000" w:rsidP="00000000" w:rsidRDefault="00000000" w:rsidRPr="00000000" w14:paraId="00000013">
      <w:pPr>
        <w:keepNext w:val="1"/>
        <w:spacing w:after="240" w:before="120" w:line="240" w:lineRule="auto"/>
        <w:ind w:left="360" w:firstLine="0"/>
        <w:jc w:val="both"/>
        <w:rPr>
          <w:rFonts w:ascii="Arial" w:cs="Arial" w:eastAsia="Arial" w:hAnsi="Arial"/>
          <w:b w:val="1"/>
          <w:sz w:val="36"/>
          <w:szCs w:val="36"/>
        </w:rPr>
      </w:pPr>
      <w:bookmarkStart w:colFirst="0" w:colLast="0" w:name="_heading=h.subs29zwo4t" w:id="0"/>
      <w:bookmarkEnd w:id="0"/>
      <w:r w:rsidDel="00000000" w:rsidR="00000000" w:rsidRPr="00000000">
        <w:rPr>
          <w:rtl w:val="0"/>
        </w:rPr>
      </w:r>
    </w:p>
    <w:p w:rsidR="00000000" w:rsidDel="00000000" w:rsidP="00000000" w:rsidRDefault="00000000" w:rsidRPr="00000000" w14:paraId="00000014">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15">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r w:rsidDel="00000000" w:rsidR="00000000" w:rsidRPr="00000000">
        <w:rPr>
          <w:rFonts w:ascii="Arial" w:cs="Arial" w:eastAsia="Arial" w:hAnsi="Arial"/>
          <w:sz w:val="24"/>
          <w:szCs w:val="24"/>
          <w:rtl w:val="0"/>
        </w:rPr>
        <w:t xml:space="preserve"> (</w:t>
      </w:r>
      <w:hyperlink r:id="rId8">
        <w:r w:rsidDel="00000000" w:rsidR="00000000" w:rsidRPr="00000000">
          <w:rPr>
            <w:rFonts w:ascii="Arial" w:cs="Arial" w:eastAsia="Arial" w:hAnsi="Arial"/>
            <w:i w:val="1"/>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16">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17">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18">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19">
      <w:pPr>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1A">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1B">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1C">
      <w:pPr>
        <w:keepNext w:val="1"/>
        <w:pageBreakBefore w:val="0"/>
        <w:numPr>
          <w:ilvl w:val="0"/>
          <w:numId w:val="2"/>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1D">
      <w:pPr>
        <w:pageBreakBefore w:val="0"/>
        <w:spacing w:after="120" w:before="120" w:line="240" w:lineRule="auto"/>
        <w:ind w:left="360"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keepNext w:val="1"/>
        <w:pageBreakBefore w:val="0"/>
        <w:numPr>
          <w:ilvl w:val="1"/>
          <w:numId w:val="2"/>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1F">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20">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21">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22">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23">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24">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25">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26">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27">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28">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29">
      <w:pPr>
        <w:pageBreakBefore w:val="0"/>
        <w:numPr>
          <w:ilvl w:val="2"/>
          <w:numId w:val="2"/>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2A">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2B">
      <w:pPr>
        <w:keepNext w:val="1"/>
        <w:pageBreakBefore w:val="0"/>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C">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jc w:val="both"/>
        <w:rPr/>
      </w:pPr>
      <w:bookmarkStart w:colFirst="0" w:colLast="0" w:name="_heading=h.gjdgxs" w:id="1"/>
      <w:bookmarkEnd w:id="1"/>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2E">
      <w:pPr>
        <w:keepNext w:val="1"/>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2F">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30">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31">
      <w:pPr>
        <w:pageBreakBefore w:val="0"/>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32">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33">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34">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35">
      <w:pPr>
        <w:keepNext w:val="1"/>
        <w:pageBreakBefore w:val="0"/>
        <w:numPr>
          <w:ilvl w:val="1"/>
          <w:numId w:val="2"/>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36">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37">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38">
      <w:pPr>
        <w:keepNext w:val="1"/>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39">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3A">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3B">
      <w:pPr>
        <w:pageBreakBefore w:val="0"/>
        <w:numPr>
          <w:ilvl w:val="3"/>
          <w:numId w:val="4"/>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3C">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3D">
      <w:pPr>
        <w:pageBreakBefore w:val="0"/>
        <w:tabs>
          <w:tab w:val="left" w:pos="1985"/>
        </w:tabs>
        <w:spacing w:after="120" w:before="120" w:line="240" w:lineRule="auto"/>
        <w:ind w:left="215.9999999999999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p>
    <w:p w:rsidR="00000000" w:rsidDel="00000000" w:rsidP="00000000" w:rsidRDefault="00000000" w:rsidRPr="00000000" w14:paraId="0000003F">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p>
    <w:p w:rsidR="00000000" w:rsidDel="00000000" w:rsidP="00000000" w:rsidRDefault="00000000" w:rsidRPr="00000000" w14:paraId="00000040">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this is allowed by national law;</w:t>
      </w:r>
    </w:p>
    <w:p w:rsidR="00000000" w:rsidDel="00000000" w:rsidP="00000000" w:rsidRDefault="00000000" w:rsidRPr="00000000" w14:paraId="00000041">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042">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appropriate safeguards are taken to protect the workers’ health and safety; and</w:t>
      </w:r>
    </w:p>
    <w:p w:rsidR="00000000" w:rsidDel="00000000" w:rsidP="00000000" w:rsidRDefault="00000000" w:rsidRPr="00000000" w14:paraId="00000043">
      <w:pPr>
        <w:numPr>
          <w:ilvl w:val="2"/>
          <w:numId w:val="2"/>
        </w:numPr>
        <w:spacing w:after="120" w:before="120" w:line="240" w:lineRule="auto"/>
        <w:ind w:left="2422" w:hanging="720"/>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44">
      <w:pPr>
        <w:numPr>
          <w:ilvl w:val="1"/>
          <w:numId w:val="2"/>
        </w:numPr>
        <w:spacing w:after="120" w:before="120" w:line="240" w:lineRule="auto"/>
        <w:ind w:left="900" w:hanging="540"/>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45">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46">
      <w:pPr>
        <w:pageBreakBefore w:val="0"/>
        <w:spacing w:after="120" w:before="120" w:line="240" w:lineRule="auto"/>
        <w:ind w:left="1402" w:hanging="36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7">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8">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9">
      <w:pPr>
        <w:keepNext w:val="1"/>
        <w:numPr>
          <w:ilvl w:val="0"/>
          <w:numId w:val="6"/>
        </w:numPr>
        <w:tabs>
          <w:tab w:val="left" w:pos="142"/>
        </w:tabs>
        <w:spacing w:after="240" w:before="120" w:line="240"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Environmental Requirements</w:t>
      </w:r>
    </w:p>
    <w:p w:rsidR="00000000" w:rsidDel="00000000" w:rsidP="00000000" w:rsidRDefault="00000000" w:rsidRPr="00000000" w14:paraId="0000004A">
      <w:pPr>
        <w:keepNext w:val="1"/>
        <w:tabs>
          <w:tab w:val="left" w:pos="142"/>
        </w:tabs>
        <w:spacing w:after="240" w:before="120" w:line="240"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B">
      <w:pPr>
        <w:widowControl w:val="1"/>
        <w:numPr>
          <w:ilvl w:val="1"/>
          <w:numId w:val="6"/>
        </w:numPr>
        <w:spacing w:after="0" w:afterAutospacing="0" w:before="12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comply in all material respects with all applicable environmental laws, permits and regulations in force in relation to the Contract.</w:t>
      </w:r>
    </w:p>
    <w:p w:rsidR="00000000" w:rsidDel="00000000" w:rsidP="00000000" w:rsidRDefault="00000000" w:rsidRPr="00000000" w14:paraId="0000004C">
      <w:pPr>
        <w:widowControl w:val="1"/>
        <w:numPr>
          <w:ilvl w:val="1"/>
          <w:numId w:val="6"/>
        </w:numPr>
        <w:spacing w:after="0" w:afterAutospacing="0" w:before="0" w:beforeAutospacing="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warrants that it has complied with the principles of ISO 14001 standards throughout the Term.</w:t>
      </w:r>
    </w:p>
    <w:p w:rsidR="00000000" w:rsidDel="00000000" w:rsidP="00000000" w:rsidRDefault="00000000" w:rsidRPr="00000000" w14:paraId="0000004D">
      <w:pPr>
        <w:widowControl w:val="1"/>
        <w:numPr>
          <w:ilvl w:val="1"/>
          <w:numId w:val="6"/>
        </w:numPr>
        <w:spacing w:after="120" w:before="0" w:beforeAutospacing="0" w:line="240" w:lineRule="auto"/>
        <w:ind w:left="850.3937007874017" w:hanging="360"/>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The Supplier shall meet the Government Buying Standards applicable to the Deliverables which can be found online at: </w:t>
      </w:r>
      <w:hyperlink r:id="rId9">
        <w:r w:rsidDel="00000000" w:rsidR="00000000" w:rsidRPr="00000000">
          <w:rPr>
            <w:rFonts w:ascii="Arial" w:cs="Arial" w:eastAsia="Arial" w:hAnsi="Arial"/>
            <w:sz w:val="24"/>
            <w:szCs w:val="24"/>
            <w:rtl w:val="0"/>
          </w:rPr>
          <w:t xml:space="preserve">https://www.gov.uk/government/collections/sustainable-procurement-the-government-buying-standards-gbs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4F">
      <w:pPr>
        <w:spacing w:after="120" w:before="120" w:line="240" w:lineRule="auto"/>
        <w:rPr>
          <w:rFonts w:ascii="Arial" w:cs="Arial" w:eastAsia="Arial" w:hAnsi="Arial"/>
          <w:sz w:val="24"/>
          <w:szCs w:val="24"/>
          <w:u w:val="single"/>
        </w:rPr>
      </w:pPr>
      <w:r w:rsidDel="00000000" w:rsidR="00000000" w:rsidRPr="00000000">
        <w:rPr>
          <w:rFonts w:ascii="Arial" w:cs="Arial" w:eastAsia="Arial" w:hAnsi="Arial"/>
          <w:b w:val="1"/>
          <w:sz w:val="36"/>
          <w:szCs w:val="36"/>
          <w:u w:val="single"/>
          <w:rtl w:val="0"/>
        </w:rPr>
        <w:t xml:space="preserve">Part B – Sustainability and Reporting</w:t>
      </w:r>
      <w:r w:rsidDel="00000000" w:rsidR="00000000" w:rsidRPr="00000000">
        <w:rPr>
          <w:rtl w:val="0"/>
        </w:rPr>
      </w:r>
    </w:p>
    <w:p w:rsidR="00000000" w:rsidDel="00000000" w:rsidP="00000000" w:rsidRDefault="00000000" w:rsidRPr="00000000" w14:paraId="00000050">
      <w:pPr>
        <w:keepNext w:val="1"/>
        <w:numPr>
          <w:ilvl w:val="0"/>
          <w:numId w:val="7"/>
        </w:numPr>
        <w:tabs>
          <w:tab w:val="left" w:pos="142"/>
        </w:tabs>
        <w:spacing w:after="240" w:before="120" w:line="240" w:lineRule="auto"/>
        <w:ind w:left="360"/>
      </w:pPr>
      <w:r w:rsidDel="00000000" w:rsidR="00000000" w:rsidRPr="00000000">
        <w:rPr>
          <w:rFonts w:ascii="Arial" w:cs="Arial" w:eastAsia="Arial" w:hAnsi="Arial"/>
          <w:b w:val="1"/>
          <w:sz w:val="24"/>
          <w:szCs w:val="24"/>
          <w:rtl w:val="0"/>
        </w:rPr>
        <w:t xml:space="preserve">Sustainability Requirements</w:t>
      </w:r>
      <w:r w:rsidDel="00000000" w:rsidR="00000000" w:rsidRPr="00000000">
        <w:rPr>
          <w:rtl w:val="0"/>
        </w:rPr>
      </w:r>
    </w:p>
    <w:p w:rsidR="00000000" w:rsidDel="00000000" w:rsidP="00000000" w:rsidRDefault="00000000" w:rsidRPr="00000000" w14:paraId="00000051">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to its provision of the Deliverables under this Contract and provide the Corporate Social Responsibility Report to the Buyer on the date and frequency outlined in Table A of this Part B. </w:t>
      </w:r>
    </w:p>
    <w:p w:rsidR="00000000" w:rsidDel="00000000" w:rsidP="00000000" w:rsidRDefault="00000000" w:rsidRPr="00000000" w14:paraId="00000052">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use reasonable endeavours to avoid the use of paper and card in carrying out its obligations under this Contract. Where unavoidable under reasonable endeavours, the Supplier shall ensure that any paper or card deployed in the performance of the Services consists of one hundred percent (100%) recycled content and used on both sides where feasible to do so.</w:t>
      </w:r>
    </w:p>
    <w:p w:rsidR="00000000" w:rsidDel="00000000" w:rsidP="00000000" w:rsidRDefault="00000000" w:rsidRPr="00000000" w14:paraId="00000053">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and provide CCS with a Carbon Reduction Plan.</w:t>
      </w:r>
    </w:p>
    <w:p w:rsidR="00000000" w:rsidDel="00000000" w:rsidP="00000000" w:rsidRDefault="00000000" w:rsidRPr="00000000" w14:paraId="00000054">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progress towards carbon net zero during the lifetime of the framework.</w:t>
      </w:r>
    </w:p>
    <w:p w:rsidR="00000000" w:rsidDel="00000000" w:rsidP="00000000" w:rsidRDefault="00000000" w:rsidRPr="00000000" w14:paraId="00000055">
      <w:pPr>
        <w:keepLines w:val="1"/>
        <w:widowControl w:val="0"/>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keepNext w:val="1"/>
        <w:numPr>
          <w:ilvl w:val="0"/>
          <w:numId w:val="7"/>
        </w:numPr>
        <w:tabs>
          <w:tab w:val="left" w:pos="142"/>
        </w:tabs>
        <w:spacing w:after="240" w:before="120" w:line="240" w:lineRule="auto"/>
        <w:ind w:left="360"/>
      </w:pPr>
      <w:bookmarkStart w:colFirst="0" w:colLast="0" w:name="_heading=h.30j0zll" w:id="2"/>
      <w:bookmarkEnd w:id="2"/>
      <w:r w:rsidDel="00000000" w:rsidR="00000000" w:rsidRPr="00000000">
        <w:rPr>
          <w:rFonts w:ascii="Arial" w:cs="Arial" w:eastAsia="Arial" w:hAnsi="Arial"/>
          <w:b w:val="1"/>
          <w:sz w:val="24"/>
          <w:szCs w:val="24"/>
          <w:rtl w:val="0"/>
        </w:rPr>
        <w:t xml:space="preserve">Social Value Requirements</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7">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at Paragraph 3 of this Part B  in relation its performance on meeting any Social Value obligations agreed to for the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8">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deliver environmental sustainability and protection in the provision of the Deliverables by establishing and delivering against credible targets for delivering energy efficiency throughout the lifetime of the framework.</w:t>
      </w:r>
    </w:p>
    <w:p w:rsidR="00000000" w:rsidDel="00000000" w:rsidP="00000000" w:rsidRDefault="00000000" w:rsidRPr="00000000" w14:paraId="00000059">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address inequality in employment, skills and pay  by supporting disadvantaged, underrepresented and  minority groups into employment throughout the lifetime of the framework.</w:t>
      </w:r>
    </w:p>
    <w:p w:rsidR="00000000" w:rsidDel="00000000" w:rsidP="00000000" w:rsidRDefault="00000000" w:rsidRPr="00000000" w14:paraId="0000005A">
      <w:pPr>
        <w:numPr>
          <w:ilvl w:val="1"/>
          <w:numId w:val="7"/>
        </w:numPr>
        <w:spacing w:after="120" w:before="120" w:line="240" w:lineRule="auto"/>
        <w:ind w:left="851"/>
        <w:rPr/>
      </w:pPr>
      <w:r w:rsidDel="00000000" w:rsidR="00000000" w:rsidRPr="00000000">
        <w:rPr>
          <w:rFonts w:ascii="Arial" w:cs="Arial" w:eastAsia="Arial" w:hAnsi="Arial"/>
          <w:sz w:val="24"/>
          <w:szCs w:val="24"/>
          <w:rtl w:val="0"/>
        </w:rPr>
        <w:t xml:space="preserve">The Supplier shall use its best endeavours, as an organisation, to promote new opportunities and engage with new and small organisations (e.g. SMEs and  VCSEs), to help them grow, supporting their development throughout the lifetime of the framework.</w:t>
      </w:r>
    </w:p>
    <w:p w:rsidR="00000000" w:rsidDel="00000000" w:rsidP="00000000" w:rsidRDefault="00000000" w:rsidRPr="00000000" w14:paraId="0000005B">
      <w:pPr>
        <w:spacing w:after="120" w:before="120" w:line="240" w:lineRule="auto"/>
        <w:ind w:left="85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C">
      <w:pPr>
        <w:keepNext w:val="1"/>
        <w:numPr>
          <w:ilvl w:val="0"/>
          <w:numId w:val="7"/>
        </w:numPr>
        <w:tabs>
          <w:tab w:val="left" w:pos="142"/>
        </w:tabs>
        <w:spacing w:after="240" w:before="120" w:line="240" w:lineRule="auto"/>
        <w:ind w:left="360"/>
      </w:pPr>
      <w:r w:rsidDel="00000000" w:rsidR="00000000" w:rsidRPr="00000000">
        <w:rPr>
          <w:rFonts w:ascii="Arial" w:cs="Arial" w:eastAsia="Arial" w:hAnsi="Arial"/>
          <w:b w:val="1"/>
          <w:sz w:val="24"/>
          <w:szCs w:val="24"/>
          <w:rtl w:val="0"/>
        </w:rPr>
        <w:t xml:space="preserve">Reporting Requirements</w:t>
      </w:r>
    </w:p>
    <w:p w:rsidR="00000000" w:rsidDel="00000000" w:rsidP="00000000" w:rsidRDefault="00000000" w:rsidRPr="00000000" w14:paraId="0000005D">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Corporate Social Responsibility Report in relation to its provision of the Deliverables under this Contract and provide the Corporate Social Responsibility Report to the Buyer on the date and frequency outlined in Table A of this Part B.</w:t>
      </w:r>
    </w:p>
    <w:p w:rsidR="00000000" w:rsidDel="00000000" w:rsidP="00000000" w:rsidRDefault="00000000" w:rsidRPr="00000000" w14:paraId="0000005E">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provide the baseline data contained within table B(1) – Baseline data to facilitate subsequent measurement throughout the lifetime of the framework.  The information required to populate table B(1) and annually thereafter will be provided to CCS within 10 calendar days of the submission of a request by CCS.</w:t>
      </w:r>
    </w:p>
    <w:p w:rsidR="00000000" w:rsidDel="00000000" w:rsidP="00000000" w:rsidRDefault="00000000" w:rsidRPr="00000000" w14:paraId="0000005F">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complete the Framework Performance Indicator Submission Form at the frequency outlined in Table B of this Part B and return to CCS. The Supplier shall include in the Framework Performance Indicator Submission Form the content specified within Table B.</w:t>
      </w:r>
    </w:p>
    <w:p w:rsidR="00000000" w:rsidDel="00000000" w:rsidP="00000000" w:rsidRDefault="00000000" w:rsidRPr="00000000" w14:paraId="00000060">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The Supplier shall attend Supplier Relationship Meetings with CCS at such times and frequencies as CCS determines from time to time to discuss the information contained in the Framework Performance Indicator Submission Forms. The information will be used to measure progress of social value activity.</w:t>
      </w:r>
    </w:p>
    <w:p w:rsidR="00000000" w:rsidDel="00000000" w:rsidP="00000000" w:rsidRDefault="00000000" w:rsidRPr="00000000" w14:paraId="00000061">
      <w:pPr>
        <w:numPr>
          <w:ilvl w:val="1"/>
          <w:numId w:val="7"/>
        </w:numPr>
        <w:spacing w:after="120" w:before="120" w:line="240" w:lineRule="auto"/>
        <w:ind w:left="851"/>
      </w:pPr>
      <w:r w:rsidDel="00000000" w:rsidR="00000000" w:rsidRPr="00000000">
        <w:rPr>
          <w:rFonts w:ascii="Arial" w:cs="Arial" w:eastAsia="Arial" w:hAnsi="Arial"/>
          <w:sz w:val="24"/>
          <w:szCs w:val="24"/>
          <w:rtl w:val="0"/>
        </w:rPr>
        <w:t xml:space="preserve">In the event CCS develops an alternative social value measurement tool during the lifetime of the framework, the Performance Indicator measures described at Table B will be superseded by that tool.</w:t>
      </w:r>
      <w:r w:rsidDel="00000000" w:rsidR="00000000" w:rsidRPr="00000000">
        <w:rPr>
          <w:rtl w:val="0"/>
        </w:rPr>
      </w:r>
    </w:p>
    <w:p w:rsidR="00000000" w:rsidDel="00000000" w:rsidP="00000000" w:rsidRDefault="00000000" w:rsidRPr="00000000" w14:paraId="00000062">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3">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A</w:t>
      </w:r>
      <w:r w:rsidDel="00000000" w:rsidR="00000000" w:rsidRPr="00000000">
        <w:rPr>
          <w:rtl w:val="0"/>
        </w:rPr>
      </w:r>
    </w:p>
    <w:p w:rsidR="00000000" w:rsidDel="00000000" w:rsidP="00000000" w:rsidRDefault="00000000" w:rsidRPr="00000000" w14:paraId="00000065">
      <w:pPr>
        <w:spacing w:after="120" w:before="120" w:line="240" w:lineRule="auto"/>
        <w:jc w:val="both"/>
        <w:rPr>
          <w:rFonts w:ascii="Arial" w:cs="Arial" w:eastAsia="Arial" w:hAnsi="Arial"/>
          <w:sz w:val="24"/>
          <w:szCs w:val="24"/>
        </w:rPr>
      </w:pPr>
      <w:r w:rsidDel="00000000" w:rsidR="00000000" w:rsidRPr="00000000">
        <w:rPr>
          <w:rtl w:val="0"/>
        </w:rPr>
      </w:r>
    </w:p>
    <w:tbl>
      <w:tblPr>
        <w:tblStyle w:val="Table2"/>
        <w:tblW w:w="901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7"/>
        <w:gridCol w:w="4539"/>
        <w:gridCol w:w="2220"/>
        <w:tblGridChange w:id="0">
          <w:tblGrid>
            <w:gridCol w:w="2257"/>
            <w:gridCol w:w="4539"/>
            <w:gridCol w:w="2220"/>
          </w:tblGrid>
        </w:tblGridChange>
      </w:tblGrid>
      <w:tr>
        <w:trPr>
          <w:cantSplit w:val="0"/>
          <w:tblHeader w:val="0"/>
        </w:trPr>
        <w:tc>
          <w:tcPr/>
          <w:p w:rsidR="00000000" w:rsidDel="00000000" w:rsidP="00000000" w:rsidRDefault="00000000" w:rsidRPr="00000000" w14:paraId="0000006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6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6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6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w:t>
            </w:r>
          </w:p>
        </w:tc>
        <w:tc>
          <w:tcPr/>
          <w:p w:rsidR="00000000" w:rsidDel="00000000" w:rsidP="00000000" w:rsidRDefault="00000000" w:rsidRPr="00000000" w14:paraId="0000006A">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key sustainability impacts identified;</w:t>
            </w:r>
          </w:p>
          <w:p w:rsidR="00000000" w:rsidDel="00000000" w:rsidP="00000000" w:rsidRDefault="00000000" w:rsidRPr="00000000" w14:paraId="0000006B">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improvements made;</w:t>
            </w:r>
          </w:p>
          <w:p w:rsidR="00000000" w:rsidDel="00000000" w:rsidP="00000000" w:rsidRDefault="00000000" w:rsidRPr="00000000" w14:paraId="0000006C">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actions underway or planned to reduce sustainability impacts; </w:t>
            </w:r>
          </w:p>
          <w:p w:rsidR="00000000" w:rsidDel="00000000" w:rsidP="00000000" w:rsidRDefault="00000000" w:rsidRPr="00000000" w14:paraId="0000006D">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contributions made to the Buyer’s sustainability policies and objectives;</w:t>
            </w:r>
          </w:p>
          <w:p w:rsidR="00000000" w:rsidDel="00000000" w:rsidP="00000000" w:rsidRDefault="00000000" w:rsidRPr="00000000" w14:paraId="0000006E">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sustainability policies, standards, targets and practices that have been adopted to reduce the environmental impact of the Supplier’s operations and evidence of these being actively pursued, indicating arrangements for engagement and achievements. This can also include where positive sustainability impacts have been delivered; and </w:t>
            </w:r>
          </w:p>
          <w:p w:rsidR="00000000" w:rsidDel="00000000" w:rsidP="00000000" w:rsidRDefault="00000000" w:rsidRPr="00000000" w14:paraId="0000006F">
            <w:pPr>
              <w:numPr>
                <w:ilvl w:val="0"/>
                <w:numId w:val="11"/>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risks to the Service and Subcontractors of climate change and severe weather events such as flooding and extreme temperatures including mitigation, adaptation and continuity plans employed by the Supplier in response to those risks.</w:t>
            </w:r>
          </w:p>
        </w:tc>
        <w:tc>
          <w:tcPr/>
          <w:p w:rsidR="00000000" w:rsidDel="00000000" w:rsidP="00000000" w:rsidRDefault="00000000" w:rsidRPr="00000000" w14:paraId="0000007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[anniversary]of the Effective Date]</w:t>
            </w:r>
          </w:p>
        </w:tc>
      </w:tr>
      <w:tr>
        <w:trPr>
          <w:cantSplit w:val="0"/>
          <w:tblHeader w:val="0"/>
        </w:trPr>
        <w:tc>
          <w:tcPr/>
          <w:p w:rsidR="00000000" w:rsidDel="00000000" w:rsidP="00000000" w:rsidRDefault="00000000" w:rsidRPr="00000000" w14:paraId="00000071">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[Greenhouse Gas Emissions]</w:t>
            </w:r>
          </w:p>
        </w:tc>
        <w:tc>
          <w:tcPr/>
          <w:p w:rsidR="00000000" w:rsidDel="00000000" w:rsidP="00000000" w:rsidRDefault="00000000" w:rsidRPr="00000000" w14:paraId="0000007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Indicate greenhouse gas emissions making use of the use of the most recent conversion guidance set out in 'Greenhouse gas reporting – Conversion factors’ available online at https://www.gov.uk/guidance/measuring-and-reporting-environmental-impacts-guidance-for-businesses</w:t>
            </w:r>
          </w:p>
        </w:tc>
        <w:tc>
          <w:tcPr/>
          <w:p w:rsidR="00000000" w:rsidDel="00000000" w:rsidP="00000000" w:rsidRDefault="00000000" w:rsidRPr="00000000" w14:paraId="0000007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Water Use</w:t>
            </w:r>
          </w:p>
        </w:tc>
        <w:tc>
          <w:tcPr/>
          <w:p w:rsidR="00000000" w:rsidDel="00000000" w:rsidP="00000000" w:rsidRDefault="00000000" w:rsidRPr="00000000" w14:paraId="0000007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Volume in metres cubed.</w:t>
            </w:r>
          </w:p>
        </w:tc>
        <w:tc>
          <w:tcPr/>
          <w:p w:rsidR="00000000" w:rsidDel="00000000" w:rsidP="00000000" w:rsidRDefault="00000000" w:rsidRPr="00000000" w14:paraId="00000076">
            <w:pPr>
              <w:spacing w:before="100" w:lineRule="auto"/>
              <w:jc w:val="both"/>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Use</w:t>
            </w:r>
          </w:p>
        </w:tc>
        <w:tc>
          <w:tcPr/>
          <w:p w:rsidR="00000000" w:rsidDel="00000000" w:rsidP="00000000" w:rsidRDefault="00000000" w:rsidRPr="00000000" w14:paraId="0000007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Separate energy consumption figures for:</w:t>
            </w:r>
          </w:p>
          <w:p w:rsidR="00000000" w:rsidDel="00000000" w:rsidP="00000000" w:rsidRDefault="00000000" w:rsidRPr="00000000" w14:paraId="00000079">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Supplier’s site;</w:t>
            </w:r>
          </w:p>
          <w:p w:rsidR="00000000" w:rsidDel="00000000" w:rsidP="00000000" w:rsidRDefault="00000000" w:rsidRPr="00000000" w14:paraId="0000007A">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on the Authority’s site;</w:t>
            </w:r>
          </w:p>
          <w:p w:rsidR="00000000" w:rsidDel="00000000" w:rsidP="00000000" w:rsidRDefault="00000000" w:rsidRPr="00000000" w14:paraId="0000007B">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assets deployed  off-site; and</w:t>
            </w:r>
          </w:p>
          <w:p w:rsidR="00000000" w:rsidDel="00000000" w:rsidP="00000000" w:rsidRDefault="00000000" w:rsidRPr="00000000" w14:paraId="0000007C">
            <w:pPr>
              <w:numPr>
                <w:ilvl w:val="0"/>
                <w:numId w:val="12"/>
              </w:numPr>
              <w:spacing w:after="0" w:before="100" w:line="240" w:lineRule="auto"/>
              <w:ind w:left="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energy consumed by IT assets and by any cooling devices deployed. </w:t>
            </w:r>
          </w:p>
          <w:p w:rsidR="00000000" w:rsidDel="00000000" w:rsidP="00000000" w:rsidRDefault="00000000" w:rsidRPr="00000000" w14:paraId="0000007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Usage Effectiveness (PUE) rating for each data centre/server room in accordance with ISO/IEC 31034-2/EN 50600-4-2.</w:t>
            </w:r>
          </w:p>
        </w:tc>
        <w:tc>
          <w:tcPr/>
          <w:p w:rsidR="00000000" w:rsidDel="00000000" w:rsidP="00000000" w:rsidRDefault="00000000" w:rsidRPr="00000000" w14:paraId="0000007E">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r>
        <w:trPr>
          <w:cantSplit w:val="0"/>
          <w:tblHeader w:val="0"/>
        </w:trPr>
        <w:tc>
          <w:tcPr/>
          <w:p w:rsidR="00000000" w:rsidDel="00000000" w:rsidP="00000000" w:rsidRDefault="00000000" w:rsidRPr="00000000" w14:paraId="0000007F">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80">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Include any relevant Social Value requirements from the Specification] </w:t>
            </w:r>
          </w:p>
          <w:p w:rsidR="00000000" w:rsidDel="00000000" w:rsidP="00000000" w:rsidRDefault="00000000" w:rsidRPr="00000000" w14:paraId="00000081">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spacing w:before="100" w:lineRule="auto"/>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On the anniversary of the Effective Date</w:t>
            </w:r>
          </w:p>
        </w:tc>
      </w:tr>
    </w:tbl>
    <w:p w:rsidR="00000000" w:rsidDel="00000000" w:rsidP="00000000" w:rsidRDefault="00000000" w:rsidRPr="00000000" w14:paraId="0000008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spacing w:after="120" w:before="12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Table B</w:t>
      </w:r>
      <w:r w:rsidDel="00000000" w:rsidR="00000000" w:rsidRPr="00000000">
        <w:rPr>
          <w:rFonts w:ascii="Arial" w:cs="Arial" w:eastAsia="Arial" w:hAnsi="Arial"/>
          <w:sz w:val="24"/>
          <w:szCs w:val="24"/>
          <w:rtl w:val="0"/>
        </w:rPr>
        <w:t xml:space="preserve"> – Submission to CCS</w:t>
      </w:r>
      <w:r w:rsidDel="00000000" w:rsidR="00000000" w:rsidRPr="00000000">
        <w:rPr>
          <w:rtl w:val="0"/>
        </w:rPr>
      </w:r>
    </w:p>
    <w:p w:rsidR="00000000" w:rsidDel="00000000" w:rsidP="00000000" w:rsidRDefault="00000000" w:rsidRPr="00000000" w14:paraId="00000088">
      <w:pPr>
        <w:spacing w:after="120" w:before="120" w:line="240" w:lineRule="auto"/>
        <w:jc w:val="both"/>
        <w:rPr>
          <w:rFonts w:ascii="Arial" w:cs="Arial" w:eastAsia="Arial" w:hAnsi="Arial"/>
          <w:sz w:val="24"/>
          <w:szCs w:val="24"/>
        </w:rPr>
      </w:pPr>
      <w:r w:rsidDel="00000000" w:rsidR="00000000" w:rsidRPr="00000000">
        <w:rPr>
          <w:rtl w:val="0"/>
        </w:rPr>
      </w:r>
    </w:p>
    <w:tbl>
      <w:tblPr>
        <w:tblStyle w:val="Table3"/>
        <w:tblW w:w="902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80"/>
        <w:gridCol w:w="4590"/>
        <w:gridCol w:w="2154"/>
        <w:tblGridChange w:id="0">
          <w:tblGrid>
            <w:gridCol w:w="2280"/>
            <w:gridCol w:w="4590"/>
            <w:gridCol w:w="2154"/>
          </w:tblGrid>
        </w:tblGridChange>
      </w:tblGrid>
      <w:tr>
        <w:trPr>
          <w:cantSplit w:val="0"/>
          <w:tblHeader w:val="0"/>
        </w:trPr>
        <w:tc>
          <w:tcPr/>
          <w:p w:rsidR="00000000" w:rsidDel="00000000" w:rsidP="00000000" w:rsidRDefault="00000000" w:rsidRPr="00000000" w14:paraId="0000008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p w:rsidR="00000000" w:rsidDel="00000000" w:rsidP="00000000" w:rsidRDefault="00000000" w:rsidRPr="00000000" w14:paraId="0000008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p w:rsidR="00000000" w:rsidDel="00000000" w:rsidP="00000000" w:rsidRDefault="00000000" w:rsidRPr="00000000" w14:paraId="0000008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p w:rsidR="00000000" w:rsidDel="00000000" w:rsidP="00000000" w:rsidRDefault="00000000" w:rsidRPr="00000000" w14:paraId="0000008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Modern Slavery section </w:t>
            </w:r>
          </w:p>
        </w:tc>
        <w:tc>
          <w:tcPr/>
          <w:p w:rsidR="00000000" w:rsidDel="00000000" w:rsidP="00000000" w:rsidRDefault="00000000" w:rsidRPr="00000000" w14:paraId="0000008D">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MSAT completion and progress recorded against the following 6 areas: </w:t>
            </w:r>
          </w:p>
          <w:p w:rsidR="00000000" w:rsidDel="00000000" w:rsidP="00000000" w:rsidRDefault="00000000" w:rsidRPr="00000000" w14:paraId="0000008E">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Governance </w:t>
            </w:r>
          </w:p>
          <w:p w:rsidR="00000000" w:rsidDel="00000000" w:rsidP="00000000" w:rsidRDefault="00000000" w:rsidRPr="00000000" w14:paraId="0000008F">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Policies and Procedures </w:t>
            </w:r>
          </w:p>
          <w:p w:rsidR="00000000" w:rsidDel="00000000" w:rsidP="00000000" w:rsidRDefault="00000000" w:rsidRPr="00000000" w14:paraId="00000090">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Risk Assessment and Management </w:t>
            </w:r>
          </w:p>
          <w:p w:rsidR="00000000" w:rsidDel="00000000" w:rsidP="00000000" w:rsidRDefault="00000000" w:rsidRPr="00000000" w14:paraId="00000091">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Due Diligence</w:t>
            </w:r>
          </w:p>
          <w:p w:rsidR="00000000" w:rsidDel="00000000" w:rsidP="00000000" w:rsidRDefault="00000000" w:rsidRPr="00000000" w14:paraId="00000092">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w:t>
            </w:r>
          </w:p>
          <w:p w:rsidR="00000000" w:rsidDel="00000000" w:rsidP="00000000" w:rsidRDefault="00000000" w:rsidRPr="00000000" w14:paraId="00000093">
            <w:pPr>
              <w:numPr>
                <w:ilvl w:val="0"/>
                <w:numId w:val="14"/>
              </w:numPr>
              <w:shd w:fill="ffffff" w:val="clear"/>
              <w:spacing w:after="0" w:line="240" w:lineRule="auto"/>
              <w:ind w:left="108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p w:rsidR="00000000" w:rsidDel="00000000" w:rsidP="00000000" w:rsidRDefault="00000000" w:rsidRPr="00000000" w14:paraId="00000094">
            <w:pPr>
              <w:spacing w:before="100" w:lineRule="auto"/>
              <w:ind w:left="720" w:firstLine="0"/>
              <w:jc w:val="both"/>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9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6">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Carbon Net Zero</w:t>
            </w:r>
          </w:p>
        </w:tc>
        <w:tc>
          <w:tcPr/>
          <w:p w:rsidR="00000000" w:rsidDel="00000000" w:rsidP="00000000" w:rsidRDefault="00000000" w:rsidRPr="00000000" w14:paraId="00000097">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to demonstrate progression towards carbon net zero by reporting on the below areas </w:t>
            </w:r>
          </w:p>
          <w:p w:rsidR="00000000" w:rsidDel="00000000" w:rsidP="00000000" w:rsidRDefault="00000000" w:rsidRPr="00000000" w14:paraId="00000098">
            <w:pPr>
              <w:spacing w:before="10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carbon reduction activities that your organisation has taken to progress your carbon reduction plan </w:t>
            </w:r>
          </w:p>
          <w:p w:rsidR="00000000" w:rsidDel="00000000" w:rsidP="00000000" w:rsidRDefault="00000000" w:rsidRPr="00000000" w14:paraId="0000009A">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RM6116 carbon reduction activities that benefit the Buyer </w:t>
            </w:r>
          </w:p>
          <w:p w:rsidR="00000000" w:rsidDel="00000000" w:rsidP="00000000" w:rsidRDefault="00000000" w:rsidRPr="00000000" w14:paraId="0000009B">
            <w:pPr>
              <w:keepNext w:val="1"/>
              <w:numPr>
                <w:ilvl w:val="0"/>
                <w:numId w:val="1"/>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List the top 3 carbon reduction activities completed for non RM6116 contracts</w:t>
            </w:r>
          </w:p>
        </w:tc>
        <w:tc>
          <w:tcPr/>
          <w:p w:rsidR="00000000" w:rsidDel="00000000" w:rsidP="00000000" w:rsidRDefault="00000000" w:rsidRPr="00000000" w14:paraId="0000009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9D">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–Apprenticeships </w:t>
            </w:r>
          </w:p>
        </w:tc>
        <w:tc>
          <w:tcPr/>
          <w:p w:rsidR="00000000" w:rsidDel="00000000" w:rsidP="00000000" w:rsidRDefault="00000000" w:rsidRPr="00000000" w14:paraId="0000009E">
            <w:pPr>
              <w:keepNext w:val="1"/>
              <w:tabs>
                <w:tab w:val="left" w:pos="1134"/>
              </w:tabs>
              <w:spacing w:after="240" w:befor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submit data demonstrating how they are progressing apprenticeships within their organisation </w:t>
            </w:r>
          </w:p>
          <w:p w:rsidR="00000000" w:rsidDel="00000000" w:rsidP="00000000" w:rsidRDefault="00000000" w:rsidRPr="00000000" w14:paraId="0000009F">
            <w:pPr>
              <w:keepNext w:val="1"/>
              <w:numPr>
                <w:ilvl w:val="0"/>
                <w:numId w:val="10"/>
              </w:numPr>
              <w:tabs>
                <w:tab w:val="left" w:pos="1134"/>
              </w:tabs>
              <w:spacing w:after="0" w:before="24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started </w:t>
            </w:r>
          </w:p>
          <w:p w:rsidR="00000000" w:rsidDel="00000000" w:rsidP="00000000" w:rsidRDefault="00000000" w:rsidRPr="00000000" w14:paraId="000000A0">
            <w:pPr>
              <w:keepNext w:val="1"/>
              <w:numPr>
                <w:ilvl w:val="0"/>
                <w:numId w:val="10"/>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Cumulative number of apprenticeships ongoing  </w:t>
            </w:r>
          </w:p>
          <w:p w:rsidR="00000000" w:rsidDel="00000000" w:rsidP="00000000" w:rsidRDefault="00000000" w:rsidRPr="00000000" w14:paraId="000000A1">
            <w:pPr>
              <w:keepNext w:val="1"/>
              <w:numPr>
                <w:ilvl w:val="0"/>
                <w:numId w:val="10"/>
              </w:numPr>
              <w:tabs>
                <w:tab w:val="left" w:pos="1134"/>
              </w:tabs>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concluded </w:t>
            </w:r>
          </w:p>
          <w:p w:rsidR="00000000" w:rsidDel="00000000" w:rsidP="00000000" w:rsidRDefault="00000000" w:rsidRPr="00000000" w14:paraId="000000A2">
            <w:pPr>
              <w:numPr>
                <w:ilvl w:val="0"/>
                <w:numId w:val="10"/>
              </w:numPr>
              <w:spacing w:after="0" w:line="240" w:lineRule="auto"/>
              <w:ind w:left="7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Number of apprenticeships retained</w:t>
            </w:r>
          </w:p>
        </w:tc>
        <w:tc>
          <w:tcPr/>
          <w:p w:rsidR="00000000" w:rsidDel="00000000" w:rsidP="00000000" w:rsidRDefault="00000000" w:rsidRPr="00000000" w14:paraId="000000A3">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4">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Diversity &amp; Inclusion </w:t>
            </w:r>
          </w:p>
        </w:tc>
        <w:tc>
          <w:tcPr/>
          <w:p w:rsidR="00000000" w:rsidDel="00000000" w:rsidP="00000000" w:rsidRDefault="00000000" w:rsidRPr="00000000" w14:paraId="000000A5">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redressing workforce imbalance within their organisation </w:t>
            </w:r>
          </w:p>
          <w:p w:rsidR="00000000" w:rsidDel="00000000" w:rsidP="00000000" w:rsidRDefault="00000000" w:rsidRPr="00000000" w14:paraId="000000A6">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 </w:t>
            </w:r>
          </w:p>
          <w:p w:rsidR="00000000" w:rsidDel="00000000" w:rsidP="00000000" w:rsidRDefault="00000000" w:rsidRPr="00000000" w14:paraId="000000A7">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 </w:t>
            </w:r>
          </w:p>
          <w:p w:rsidR="00000000" w:rsidDel="00000000" w:rsidP="00000000" w:rsidRDefault="00000000" w:rsidRPr="00000000" w14:paraId="000000A8">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 </w:t>
            </w:r>
          </w:p>
          <w:p w:rsidR="00000000" w:rsidDel="00000000" w:rsidP="00000000" w:rsidRDefault="00000000" w:rsidRPr="00000000" w14:paraId="000000A9">
            <w:pPr>
              <w:keepNext w:val="1"/>
              <w:widowControl w:val="0"/>
              <w:numPr>
                <w:ilvl w:val="0"/>
                <w:numId w:val="8"/>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  </w:t>
            </w:r>
          </w:p>
          <w:p w:rsidR="00000000" w:rsidDel="00000000" w:rsidP="00000000" w:rsidRDefault="00000000" w:rsidRPr="00000000" w14:paraId="000000AA">
            <w:pPr>
              <w:widowControl w:val="0"/>
              <w:numPr>
                <w:ilvl w:val="0"/>
                <w:numId w:val="8"/>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p w:rsidR="00000000" w:rsidDel="00000000" w:rsidP="00000000" w:rsidRDefault="00000000" w:rsidRPr="00000000" w14:paraId="000000AB">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r>
        <w:trPr>
          <w:cantSplit w:val="0"/>
          <w:tblHeader w:val="0"/>
        </w:trPr>
        <w:tc>
          <w:tcPr/>
          <w:p w:rsidR="00000000" w:rsidDel="00000000" w:rsidP="00000000" w:rsidRDefault="00000000" w:rsidRPr="00000000" w14:paraId="000000AC">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Framework Performance Indicator Submission Form – SMEs/VCSEs</w:t>
            </w:r>
          </w:p>
        </w:tc>
        <w:tc>
          <w:tcPr/>
          <w:p w:rsidR="00000000" w:rsidDel="00000000" w:rsidP="00000000" w:rsidRDefault="00000000" w:rsidRPr="00000000" w14:paraId="000000AD">
            <w:pPr>
              <w:keepNext w:val="1"/>
              <w:tabs>
                <w:tab w:val="left" w:pos="1134"/>
              </w:tabs>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demonstrate that Suppliers are engaging with and developing SMEs/VCSES</w:t>
            </w:r>
          </w:p>
          <w:p w:rsidR="00000000" w:rsidDel="00000000" w:rsidP="00000000" w:rsidRDefault="00000000" w:rsidRPr="00000000" w14:paraId="000000AE">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SMEs/VCSES within your supply chain for RM6116</w:t>
            </w:r>
          </w:p>
          <w:p w:rsidR="00000000" w:rsidDel="00000000" w:rsidP="00000000" w:rsidRDefault="00000000" w:rsidRPr="00000000" w14:paraId="000000AF">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Number of SME/VCSEs within your supply chain delivering services on RM6116 contracts</w:t>
            </w:r>
          </w:p>
          <w:p w:rsidR="00000000" w:rsidDel="00000000" w:rsidP="00000000" w:rsidRDefault="00000000" w:rsidRPr="00000000" w14:paraId="000000B0">
            <w:pPr>
              <w:keepNext w:val="1"/>
              <w:numPr>
                <w:ilvl w:val="0"/>
                <w:numId w:val="3"/>
              </w:numPr>
              <w:tabs>
                <w:tab w:val="left" w:pos="1134"/>
              </w:tabs>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How many sub-contract opportunities have there been within the reporting period </w:t>
            </w:r>
          </w:p>
          <w:p w:rsidR="00000000" w:rsidDel="00000000" w:rsidP="00000000" w:rsidRDefault="00000000" w:rsidRPr="00000000" w14:paraId="000000B1">
            <w:pPr>
              <w:keepNext w:val="1"/>
              <w:numPr>
                <w:ilvl w:val="0"/>
                <w:numId w:val="3"/>
              </w:numPr>
              <w:tabs>
                <w:tab w:val="left" w:pos="1134"/>
              </w:tabs>
              <w:spacing w:after="24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Of the sub-contract opportunities, how many were awarded to a SMEs </w:t>
            </w:r>
          </w:p>
        </w:tc>
        <w:tc>
          <w:tcPr/>
          <w:p w:rsidR="00000000" w:rsidDel="00000000" w:rsidP="00000000" w:rsidRDefault="00000000" w:rsidRPr="00000000" w14:paraId="000000B2">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Annually</w:t>
            </w:r>
          </w:p>
        </w:tc>
      </w:tr>
    </w:tbl>
    <w:p w:rsidR="00000000" w:rsidDel="00000000" w:rsidP="00000000" w:rsidRDefault="00000000" w:rsidRPr="00000000" w14:paraId="000000B3">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5">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spacing w:after="120" w:before="12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Table B(1) – Baseline data</w:t>
        <w:br w:type="textWrapping"/>
      </w:r>
    </w:p>
    <w:tbl>
      <w:tblPr>
        <w:tblStyle w:val="Table4"/>
        <w:tblW w:w="9006.0" w:type="dxa"/>
        <w:jc w:val="left"/>
        <w:tblInd w:w="-10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59"/>
        <w:gridCol w:w="4306"/>
        <w:gridCol w:w="2541"/>
        <w:tblGridChange w:id="0">
          <w:tblGrid>
            <w:gridCol w:w="2159"/>
            <w:gridCol w:w="4306"/>
            <w:gridCol w:w="254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8">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Name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9">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Content of Report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A">
            <w:pPr>
              <w:spacing w:before="10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Frequency of Report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Apprenticeships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B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data demonstrating:</w:t>
              <w:br w:type="textWrapping"/>
            </w:r>
          </w:p>
          <w:p w:rsidR="00000000" w:rsidDel="00000000" w:rsidP="00000000" w:rsidRDefault="00000000" w:rsidRPr="00000000" w14:paraId="000000BD">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of apprentices in their current workforce</w:t>
            </w:r>
          </w:p>
          <w:p w:rsidR="00000000" w:rsidDel="00000000" w:rsidP="00000000" w:rsidRDefault="00000000" w:rsidRPr="00000000" w14:paraId="000000BE">
            <w:pPr>
              <w:numPr>
                <w:ilvl w:val="0"/>
                <w:numId w:val="9"/>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conversion rate of apprentices retained when an apprenticeship</w:t>
            </w:r>
          </w:p>
          <w:p w:rsidR="00000000" w:rsidDel="00000000" w:rsidP="00000000" w:rsidRDefault="00000000" w:rsidRPr="00000000" w14:paraId="000000BF">
            <w:pPr>
              <w:ind w:firstLine="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concludes</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Diversity of Workforce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submit baseline figures of their current UK workforce:</w:t>
              <w:br w:type="textWrapping"/>
            </w:r>
          </w:p>
          <w:p w:rsidR="00000000" w:rsidDel="00000000" w:rsidP="00000000" w:rsidRDefault="00000000" w:rsidRPr="00000000" w14:paraId="000000C3">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women</w:t>
            </w:r>
          </w:p>
          <w:p w:rsidR="00000000" w:rsidDel="00000000" w:rsidP="00000000" w:rsidRDefault="00000000" w:rsidRPr="00000000" w14:paraId="000000C4">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ethnic minorities</w:t>
            </w:r>
          </w:p>
          <w:p w:rsidR="00000000" w:rsidDel="00000000" w:rsidP="00000000" w:rsidRDefault="00000000" w:rsidRPr="00000000" w14:paraId="000000C5">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staff who identify as having a disability</w:t>
            </w:r>
          </w:p>
          <w:p w:rsidR="00000000" w:rsidDel="00000000" w:rsidP="00000000" w:rsidRDefault="00000000" w:rsidRPr="00000000" w14:paraId="000000C6">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prison leavers</w:t>
            </w:r>
          </w:p>
          <w:p w:rsidR="00000000" w:rsidDel="00000000" w:rsidP="00000000" w:rsidRDefault="00000000" w:rsidRPr="00000000" w14:paraId="000000C7">
            <w:pPr>
              <w:numPr>
                <w:ilvl w:val="0"/>
                <w:numId w:val="13"/>
              </w:numPr>
              <w:spacing w:after="0" w:line="24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 of </w:t>
            </w:r>
            <w:r w:rsidDel="00000000" w:rsidR="00000000" w:rsidRPr="00000000">
              <w:rPr>
                <w:rFonts w:ascii="Arial" w:cs="Arial" w:eastAsia="Arial" w:hAnsi="Arial"/>
                <w:sz w:val="24"/>
                <w:szCs w:val="24"/>
                <w:rtl w:val="0"/>
              </w:rPr>
              <w:t xml:space="preserve">LBTQIA+</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SMEs/VCSEs baseline data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produce and submit a SME / VCSE engagement strategy detailing how they intend to retain and develop SMEs/VCSEs within their supply chain.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C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be provided to CCS within 10 calendar days of the submission of a request and annually thereafter</w:t>
            </w:r>
          </w:p>
        </w:tc>
      </w:tr>
    </w:tbl>
    <w:p w:rsidR="00000000" w:rsidDel="00000000" w:rsidP="00000000" w:rsidRDefault="00000000" w:rsidRPr="00000000" w14:paraId="000000C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pageBreakBefore w:val="0"/>
        <w:tabs>
          <w:tab w:val="left" w:pos="1870"/>
        </w:tabs>
        <w:rPr>
          <w:rFonts w:ascii="Arial" w:cs="Arial" w:eastAsia="Arial" w:hAnsi="Arial"/>
          <w:sz w:val="24"/>
          <w:szCs w:val="24"/>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3">
    <w:pPr>
      <w:tabs>
        <w:tab w:val="center" w:pos="4513"/>
        <w:tab w:val="right" w:pos="9026"/>
      </w:tabs>
      <w:spacing w:after="0" w:lineRule="auto"/>
      <w:rPr>
        <w:rFonts w:ascii="Arial" w:cs="Arial" w:eastAsia="Arial" w:hAnsi="Arial"/>
        <w:sz w:val="20"/>
        <w:szCs w:val="20"/>
      </w:rPr>
    </w:pPr>
    <w:bookmarkStart w:colFirst="0" w:colLast="0" w:name="_heading=h.1fob9te" w:id="3"/>
    <w:bookmarkEnd w:id="3"/>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D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5">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7">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D8">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D9">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A">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CE">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CF">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0">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D1">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lowerRoman"/>
      <w:lvlText w:val="%2."/>
      <w:lvlJc w:val="right"/>
      <w:pPr>
        <w:ind w:left="720" w:hanging="360"/>
      </w:pPr>
      <w:rPr>
        <w:b w:val="0"/>
        <w:i w:val="0"/>
        <w:smallCaps w:val="0"/>
        <w:strike w:val="0"/>
        <w:color w:val="000000"/>
        <w:sz w:val="24"/>
        <w:szCs w:val="24"/>
        <w:u w:val="none"/>
        <w:vertAlign w:val="baseline"/>
      </w:rPr>
    </w:lvl>
    <w:lvl w:ilvl="2">
      <w:start w:val="1"/>
      <w:numFmt w:val="decimal"/>
      <w:lvlText w:val="%1.%3"/>
      <w:lvlJc w:val="left"/>
      <w:pPr>
        <w:ind w:left="1757" w:hanging="850.0000000000001"/>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606" w:hanging="848"/>
      </w:pPr>
      <w:rPr>
        <w:b w:val="0"/>
        <w:i w:val="0"/>
        <w:smallCaps w:val="0"/>
        <w:strike w:val="0"/>
        <w:color w:val="000000"/>
        <w:sz w:val="24"/>
        <w:szCs w:val="24"/>
        <w:u w:val="none"/>
        <w:vertAlign w:val="baseline"/>
      </w:rPr>
    </w:lvl>
    <w:lvl w:ilvl="4">
      <w:start w:val="1"/>
      <w:numFmt w:val="lowerRoman"/>
      <w:lvlText w:val="(%5)"/>
      <w:lvlJc w:val="left"/>
      <w:pPr>
        <w:ind w:left="2995"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6">
    <w:lvl w:ilvl="0">
      <w:start w:val="6"/>
      <w:numFmt w:val="decimal"/>
      <w:lvlText w:val="%1."/>
      <w:lvlJc w:val="right"/>
      <w:pPr>
        <w:ind w:left="720" w:hanging="360"/>
      </w:pPr>
      <w:rPr>
        <w:u w:val="none"/>
      </w:rPr>
    </w:lvl>
    <w:lvl w:ilvl="1">
      <w:start w:val="1"/>
      <w:numFmt w:val="decimal"/>
      <w:lvlText w:val="%1.%2."/>
      <w:lvlJc w:val="right"/>
      <w:pPr>
        <w:ind w:left="850.3937007874017" w:hanging="359.99999999999994"/>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2">
    <w:lvl w:ilvl="0">
      <w:start w:val="1"/>
      <w:numFmt w:val="lowerLetter"/>
      <w:lvlText w:val="%1."/>
      <w:lvlJc w:val="left"/>
      <w:pPr>
        <w:ind w:left="720" w:hanging="72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4">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3" Type="http://schemas.openxmlformats.org/officeDocument/2006/relationships/footer" Target="footer1.xml"/><Relationship Id="rId8" Type="http://schemas.openxmlformats.org/officeDocument/2006/relationships/hyperlink" Target="https://assets.publishing.service.gov.uk/government/uploads/system/uploads/attachment_data/file/779660/20190220-Supplier_Code_of_Conduct.pdf" TargetMode="External"/><Relationship Id="rId3" Type="http://schemas.openxmlformats.org/officeDocument/2006/relationships/fontTable" Target="fontTable.xml"/><Relationship Id="rId12" Type="http://schemas.openxmlformats.org/officeDocument/2006/relationships/header" Target="header3.xml"/><Relationship Id="rId7" Type="http://schemas.openxmlformats.org/officeDocument/2006/relationships/hyperlink" Target="https://www.modernslaveryhelpline.org/report"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eader" Target="header1.xm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footer" Target="footer2.xml"/><Relationship Id="rId5" Type="http://schemas.openxmlformats.org/officeDocument/2006/relationships/styles" Target="styles.xml"/><Relationship Id="rId10"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KV3+TZTopo36wnGdTcmZ6QgNA==">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8F86B33BE328F4BBC63B81FD86426DF" ma:contentTypeVersion="32" ma:contentTypeDescription="Create a new document." ma:contentTypeScope="" ma:versionID="b250eb8db081191cc8d706ab56032792">
  <xsd:schema xmlns:xsd="http://www.w3.org/2001/XMLSchema" xmlns:xs="http://www.w3.org/2001/XMLSchema" xmlns:p="http://schemas.microsoft.com/office/2006/metadata/properties" xmlns:ns2="2345dce2-c128-42f9-8a79-49e4bf71b05c" xmlns:ns3="71d9e1b9-a6aa-4fa4-b0c3-de35b02e1480" targetNamespace="http://schemas.microsoft.com/office/2006/metadata/properties" ma:root="true" ma:fieldsID="d5f4bbd83608a90a638db0f95dd8806b" ns2:_="" ns3:_="">
    <xsd:import namespace="2345dce2-c128-42f9-8a79-49e4bf71b05c"/>
    <xsd:import namespace="71d9e1b9-a6aa-4fa4-b0c3-de35b02e1480"/>
    <xsd:element name="properties">
      <xsd:complexType>
        <xsd:sequence>
          <xsd:element name="documentManagement">
            <xsd:complexType>
              <xsd:all>
                <xsd:element ref="ns2:LocationsTaxHTField" minOccurs="0"/>
                <xsd:element ref="ns2:DocumentTypeTaxHTField" minOccurs="0"/>
                <xsd:element ref="ns2:DepartmentsTaxHTField" minOccurs="0"/>
                <xsd:element ref="ns2:KeywordsTagsTaxHTField" minOccurs="0"/>
                <xsd:element ref="ns2:b73a531bf2874837a19042fda8b245b9" minOccurs="0"/>
                <xsd:element ref="ns2:TaxCatchAll" minOccurs="0"/>
                <xsd:element ref="ns2:c9be4fc6f559450098a544dcf2e206c7" minOccurs="0"/>
                <xsd:element ref="ns2:p640f9c8b4b14857bdc671f534fc7d57" minOccurs="0"/>
                <xsd:element ref="ns2:g5236701626640c1ab96021ee8d14cff" minOccurs="0"/>
                <xsd:element ref="ns2:Owner"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5dce2-c128-42f9-8a79-49e4bf71b05c" elementFormDefault="qualified">
    <xsd:import namespace="http://schemas.microsoft.com/office/2006/documentManagement/types"/>
    <xsd:import namespace="http://schemas.microsoft.com/office/infopath/2007/PartnerControls"/>
    <xsd:element name="LocationsTaxHTField" ma:index="8" nillable="true" ma:displayName="LocationsTaxHTField" ma:hidden="true" ma:internalName="LocationsTaxHTField">
      <xsd:simpleType>
        <xsd:restriction base="dms:Note"/>
      </xsd:simpleType>
    </xsd:element>
    <xsd:element name="DocumentTypeTaxHTField" ma:index="9" nillable="true" ma:displayName="DocumentTypeTaxHTField" ma:hidden="true" ma:internalName="DocumentTypeTaxHTField">
      <xsd:simpleType>
        <xsd:restriction base="dms:Note"/>
      </xsd:simpleType>
    </xsd:element>
    <xsd:element name="DepartmentsTaxHTField" ma:index="10" nillable="true" ma:displayName="DepartmentsTaxHTField" ma:hidden="true" ma:internalName="DepartmentsTaxHTField">
      <xsd:simpleType>
        <xsd:restriction base="dms:Note"/>
      </xsd:simpleType>
    </xsd:element>
    <xsd:element name="KeywordsTagsTaxHTField" ma:index="11" nillable="true" ma:displayName="KeywordsTagsTaxHTField" ma:hidden="true" ma:internalName="KeywordsTagsTaxHTField">
      <xsd:simpleType>
        <xsd:restriction base="dms:Note"/>
      </xsd:simpleType>
    </xsd:element>
    <xsd:element name="b73a531bf2874837a19042fda8b245b9" ma:index="13" nillable="true" ma:taxonomy="true" ma:internalName="b73a531bf2874837a19042fda8b245b9" ma:taxonomyFieldName="Departments" ma:displayName="Departments" ma:default="" ma:fieldId="{b73a531b-f287-4837-a190-42fda8b245b9}" ma:taxonomyMulti="true" ma:sspId="cf836ef7-6ff0-4376-a9da-b3f782441ef3" ma:termSetId="7de4cc5f-e887-4f58-961c-84d30d95a9c2"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a3659d78-cb85-47a4-982a-09adb830430b}" ma:internalName="TaxCatchAll" ma:showField="CatchAllData" ma:web="2345dce2-c128-42f9-8a79-49e4bf71b05c">
      <xsd:complexType>
        <xsd:complexContent>
          <xsd:extension base="dms:MultiChoiceLookup">
            <xsd:sequence>
              <xsd:element name="Value" type="dms:Lookup" maxOccurs="unbounded" minOccurs="0" nillable="true"/>
            </xsd:sequence>
          </xsd:extension>
        </xsd:complexContent>
      </xsd:complexType>
    </xsd:element>
    <xsd:element name="c9be4fc6f559450098a544dcf2e206c7" ma:index="16" nillable="true" ma:taxonomy="true" ma:internalName="c9be4fc6f559450098a544dcf2e206c7" ma:taxonomyFieldName="DocumentType" ma:displayName="Document Type" ma:default="" ma:fieldId="{c9be4fc6-f559-4500-98a5-44dcf2e206c7}" ma:taxonomyMulti="true" ma:sspId="cf836ef7-6ff0-4376-a9da-b3f782441ef3" ma:termSetId="286ebe61-194d-4783-ab71-3d55852e3f10" ma:anchorId="00000000-0000-0000-0000-000000000000" ma:open="false" ma:isKeyword="false">
      <xsd:complexType>
        <xsd:sequence>
          <xsd:element ref="pc:Terms" minOccurs="0" maxOccurs="1"/>
        </xsd:sequence>
      </xsd:complexType>
    </xsd:element>
    <xsd:element name="p640f9c8b4b14857bdc671f534fc7d57" ma:index="18" nillable="true" ma:taxonomy="true" ma:internalName="p640f9c8b4b14857bdc671f534fc7d57" ma:taxonomyFieldName="Locations" ma:displayName="Locations" ma:default="" ma:fieldId="{9640f9c8-b4b1-4857-bdc6-71f534fc7d57}" ma:taxonomyMulti="true" ma:sspId="cf836ef7-6ff0-4376-a9da-b3f782441ef3" ma:termSetId="520fcd1e-a37f-4b37-b166-9a39e00fa880" ma:anchorId="00000000-0000-0000-0000-000000000000" ma:open="false" ma:isKeyword="false">
      <xsd:complexType>
        <xsd:sequence>
          <xsd:element ref="pc:Terms" minOccurs="0" maxOccurs="1"/>
        </xsd:sequence>
      </xsd:complexType>
    </xsd:element>
    <xsd:element name="g5236701626640c1ab96021ee8d14cff" ma:index="20" nillable="true" ma:taxonomy="true" ma:internalName="g5236701626640c1ab96021ee8d14cff" ma:taxonomyFieldName="KeywordsTags" ma:displayName="Keywords / Tags" ma:default="" ma:fieldId="{05236701-6266-40c1-ab96-021ee8d14cff}" ma:taxonomyMulti="true" ma:sspId="cf836ef7-6ff0-4376-a9da-b3f782441ef3" ma:termSetId="c9574fbc-165d-476a-96c1-c789a2ded63b" ma:anchorId="00000000-0000-0000-0000-000000000000" ma:open="true" ma:isKeyword="false">
      <xsd:complexType>
        <xsd:sequence>
          <xsd:element ref="pc:Terms" minOccurs="0" maxOccurs="1"/>
        </xsd:sequence>
      </xsd:complexType>
    </xsd:element>
    <xsd:element name="Owner" ma:index="21" nillable="true" ma:displayName="Owner" ma:format="Dropdown"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d9e1b9-a6aa-4fa4-b0c3-de35b02e1480"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6" nillable="true" ma:displayName="MediaServiceAutoKeyPoints" ma:hidden="true" ma:internalName="MediaServiceAutoKeyPoints" ma:readOnly="true">
      <xsd:simpleType>
        <xsd:restriction base="dms:Note"/>
      </xsd:simpleType>
    </xsd:element>
    <xsd:element name="MediaServiceKeyPoints" ma:index="27"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cf836ef7-6ff0-4376-a9da-b3f782441ef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E07F176-A13E-490C-BD54-9720A38E2531}"/>
</file>

<file path=customXML/itemProps3.xml><?xml version="1.0" encoding="utf-8"?>
<ds:datastoreItem xmlns:ds="http://schemas.openxmlformats.org/officeDocument/2006/customXml" ds:itemID="{578F5951-AEA2-470D-BAFE-5933D6AED21C}"/>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